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2CD6" w14:textId="092B017D" w:rsidR="004A4E20" w:rsidRDefault="004A4E20" w:rsidP="00674896">
      <w:pPr>
        <w:pStyle w:val="Overskrift1"/>
        <w:jc w:val="center"/>
        <w:rPr>
          <w:lang w:val="da-DK"/>
        </w:rPr>
      </w:pPr>
      <w:r>
        <w:rPr>
          <w:lang w:val="da-DK"/>
        </w:rPr>
        <w:t>Kendeord på tysk</w:t>
      </w:r>
    </w:p>
    <w:p w14:paraId="057F061A" w14:textId="77777777" w:rsidR="00674896" w:rsidRPr="00674896" w:rsidRDefault="00674896" w:rsidP="00674896">
      <w:pPr>
        <w:rPr>
          <w:lang w:val="da-DK"/>
        </w:rPr>
      </w:pPr>
    </w:p>
    <w:p w14:paraId="783365F0" w14:textId="77777777" w:rsidR="00674896" w:rsidRPr="00674896" w:rsidRDefault="004A4E20" w:rsidP="00237086">
      <w:pPr>
        <w:spacing w:line="360" w:lineRule="auto"/>
        <w:rPr>
          <w:rFonts w:cstheme="minorHAnsi"/>
          <w:b/>
          <w:bCs/>
          <w:color w:val="4472C4" w:themeColor="accent1"/>
          <w:sz w:val="24"/>
          <w:szCs w:val="24"/>
          <w:lang w:val="da-DK"/>
        </w:rPr>
      </w:pPr>
      <w:r w:rsidRPr="00674896">
        <w:rPr>
          <w:rFonts w:cstheme="minorHAnsi"/>
          <w:b/>
          <w:bCs/>
          <w:color w:val="4472C4" w:themeColor="accent1"/>
          <w:sz w:val="24"/>
          <w:szCs w:val="24"/>
          <w:lang w:val="da-DK"/>
        </w:rPr>
        <w:t xml:space="preserve">Lige som på dansk anvender man </w:t>
      </w:r>
      <w:r w:rsidRPr="00674896">
        <w:rPr>
          <w:rFonts w:cstheme="minorHAnsi"/>
          <w:b/>
          <w:bCs/>
          <w:color w:val="C00000"/>
          <w:sz w:val="24"/>
          <w:szCs w:val="24"/>
          <w:lang w:val="da-DK"/>
        </w:rPr>
        <w:t xml:space="preserve">bestemte og ubestemte kendeord </w:t>
      </w:r>
      <w:r w:rsidRPr="00674896">
        <w:rPr>
          <w:rFonts w:cstheme="minorHAnsi"/>
          <w:b/>
          <w:bCs/>
          <w:color w:val="4472C4" w:themeColor="accent1"/>
          <w:sz w:val="24"/>
          <w:szCs w:val="24"/>
          <w:lang w:val="da-DK"/>
        </w:rPr>
        <w:t xml:space="preserve">(artikler) på tysk.  </w:t>
      </w:r>
    </w:p>
    <w:p w14:paraId="50A83E0F" w14:textId="7519C1F9" w:rsidR="004A4E20" w:rsidRPr="00674896" w:rsidRDefault="004A4E20" w:rsidP="00237086">
      <w:pPr>
        <w:spacing w:line="360" w:lineRule="auto"/>
        <w:rPr>
          <w:rFonts w:cstheme="minorHAnsi"/>
          <w:b/>
          <w:bCs/>
          <w:color w:val="4472C4" w:themeColor="accent1"/>
          <w:sz w:val="24"/>
          <w:szCs w:val="24"/>
          <w:lang w:val="da-DK"/>
        </w:rPr>
      </w:pPr>
      <w:r w:rsidRPr="00674896">
        <w:rPr>
          <w:rFonts w:cstheme="minorHAnsi"/>
          <w:b/>
          <w:bCs/>
          <w:color w:val="4472C4" w:themeColor="accent1"/>
          <w:sz w:val="24"/>
          <w:szCs w:val="24"/>
          <w:lang w:val="da-DK"/>
        </w:rPr>
        <w:t>Ubestemt betyder, at der ikke er tale om et nærmere defineret ting eller person. For eksempel hvis man siger ”jeg ser en kat”, så ved man ikke hvad det er for en kat: til gengæld, hvis man siger ”jeg ser en katten”, er der tale om en bestemt kat.</w:t>
      </w:r>
    </w:p>
    <w:p w14:paraId="0AD3A832" w14:textId="7CD097C3" w:rsidR="004A4E20" w:rsidRPr="00674896" w:rsidRDefault="004A4E20" w:rsidP="00237086">
      <w:pPr>
        <w:spacing w:line="360" w:lineRule="auto"/>
        <w:rPr>
          <w:rFonts w:cstheme="minorHAnsi"/>
          <w:sz w:val="24"/>
          <w:szCs w:val="24"/>
          <w:lang w:val="da-DK"/>
        </w:rPr>
      </w:pPr>
      <w:r w:rsidRPr="00674896">
        <w:rPr>
          <w:rFonts w:cstheme="minorHAnsi"/>
          <w:b/>
          <w:bCs/>
          <w:color w:val="4472C4" w:themeColor="accent1"/>
          <w:sz w:val="24"/>
          <w:szCs w:val="24"/>
          <w:shd w:val="clear" w:color="auto" w:fill="FFFFFF"/>
          <w:lang w:val="da-DK"/>
        </w:rPr>
        <w:t xml:space="preserve">Alle Kendeord, bestemte såvel som ubestemte, påtager sig på tysk </w:t>
      </w:r>
      <w:r w:rsidRPr="00674896">
        <w:rPr>
          <w:rFonts w:cstheme="minorHAnsi"/>
          <w:b/>
          <w:bCs/>
          <w:color w:val="ED7D31" w:themeColor="accent2"/>
          <w:sz w:val="24"/>
          <w:szCs w:val="24"/>
          <w:shd w:val="clear" w:color="auto" w:fill="FFFFFF"/>
          <w:lang w:val="da-DK"/>
        </w:rPr>
        <w:t>køn</w:t>
      </w:r>
      <w:r w:rsidRPr="00674896">
        <w:rPr>
          <w:rFonts w:cstheme="minorHAnsi"/>
          <w:b/>
          <w:bCs/>
          <w:color w:val="C00000"/>
          <w:sz w:val="24"/>
          <w:szCs w:val="24"/>
          <w:shd w:val="clear" w:color="auto" w:fill="FFFFFF"/>
          <w:lang w:val="da-DK"/>
        </w:rPr>
        <w:t xml:space="preserve"> </w:t>
      </w:r>
      <w:r w:rsidRPr="00674896">
        <w:rPr>
          <w:rFonts w:cstheme="minorHAnsi"/>
          <w:b/>
          <w:bCs/>
          <w:color w:val="0070C0"/>
          <w:sz w:val="24"/>
          <w:szCs w:val="24"/>
          <w:shd w:val="clear" w:color="auto" w:fill="FFFFFF"/>
          <w:lang w:val="da-DK"/>
        </w:rPr>
        <w:t>og</w:t>
      </w:r>
      <w:r w:rsidRPr="00674896">
        <w:rPr>
          <w:rFonts w:cstheme="minorHAnsi"/>
          <w:b/>
          <w:bCs/>
          <w:color w:val="C00000"/>
          <w:sz w:val="24"/>
          <w:szCs w:val="24"/>
          <w:shd w:val="clear" w:color="auto" w:fill="FFFFFF"/>
          <w:lang w:val="da-DK"/>
        </w:rPr>
        <w:t xml:space="preserve"> </w:t>
      </w:r>
      <w:r w:rsidRPr="00674896">
        <w:rPr>
          <w:rFonts w:cstheme="minorHAnsi"/>
          <w:b/>
          <w:bCs/>
          <w:color w:val="00B050"/>
          <w:sz w:val="24"/>
          <w:szCs w:val="24"/>
          <w:shd w:val="clear" w:color="auto" w:fill="FFFFFF"/>
          <w:lang w:val="da-DK"/>
        </w:rPr>
        <w:t>kasus</w:t>
      </w:r>
      <w:r w:rsidRPr="00674896">
        <w:rPr>
          <w:rFonts w:cstheme="minorHAnsi"/>
          <w:b/>
          <w:bCs/>
          <w:color w:val="C00000"/>
          <w:sz w:val="24"/>
          <w:szCs w:val="24"/>
          <w:shd w:val="clear" w:color="auto" w:fill="FFFFFF"/>
          <w:lang w:val="da-DK"/>
        </w:rPr>
        <w:t xml:space="preserve"> </w:t>
      </w:r>
      <w:r w:rsidRPr="00674896">
        <w:rPr>
          <w:rFonts w:cstheme="minorHAnsi"/>
          <w:b/>
          <w:bCs/>
          <w:color w:val="4472C4" w:themeColor="accent1"/>
          <w:sz w:val="24"/>
          <w:szCs w:val="24"/>
          <w:shd w:val="clear" w:color="auto" w:fill="FFFFFF"/>
          <w:lang w:val="da-DK"/>
        </w:rPr>
        <w:t>på det substantiv, det lægger sig til</w:t>
      </w:r>
      <w:r w:rsidRPr="00674896">
        <w:rPr>
          <w:rFonts w:cstheme="minorHAnsi"/>
          <w:color w:val="506182"/>
          <w:sz w:val="24"/>
          <w:szCs w:val="24"/>
          <w:shd w:val="clear" w:color="auto" w:fill="FFFFFF"/>
          <w:lang w:val="da-DK"/>
        </w:rPr>
        <w:t>. </w:t>
      </w:r>
    </w:p>
    <w:p w14:paraId="35505398" w14:textId="67A43262" w:rsidR="004A4E20" w:rsidRPr="00237086" w:rsidRDefault="004A4E20" w:rsidP="00674896">
      <w:pPr>
        <w:spacing w:line="276" w:lineRule="auto"/>
        <w:rPr>
          <w:b/>
          <w:bCs/>
          <w:color w:val="C00000"/>
          <w:sz w:val="28"/>
          <w:szCs w:val="28"/>
          <w:lang w:val="da-DK"/>
        </w:rPr>
      </w:pPr>
      <w:r w:rsidRPr="00237086">
        <w:rPr>
          <w:b/>
          <w:bCs/>
          <w:color w:val="C00000"/>
          <w:sz w:val="28"/>
          <w:szCs w:val="28"/>
          <w:lang w:val="da-DK"/>
        </w:rPr>
        <w:t>1- De</w:t>
      </w:r>
      <w:r w:rsidR="00674896" w:rsidRPr="00237086">
        <w:rPr>
          <w:b/>
          <w:bCs/>
          <w:color w:val="C00000"/>
          <w:sz w:val="28"/>
          <w:szCs w:val="28"/>
          <w:lang w:val="da-DK"/>
        </w:rPr>
        <w:t>t</w:t>
      </w:r>
      <w:r w:rsidRPr="00237086">
        <w:rPr>
          <w:b/>
          <w:bCs/>
          <w:color w:val="C00000"/>
          <w:sz w:val="28"/>
          <w:szCs w:val="28"/>
          <w:lang w:val="da-DK"/>
        </w:rPr>
        <w:t xml:space="preserve"> bestemte </w:t>
      </w:r>
      <w:r w:rsidR="00674896" w:rsidRPr="00237086">
        <w:rPr>
          <w:b/>
          <w:bCs/>
          <w:color w:val="C00000"/>
          <w:sz w:val="28"/>
          <w:szCs w:val="28"/>
          <w:lang w:val="da-DK"/>
        </w:rPr>
        <w:t>kendeord</w:t>
      </w:r>
    </w:p>
    <w:p w14:paraId="64AD7295" w14:textId="32D83099" w:rsidR="00674896" w:rsidRPr="00237086" w:rsidRDefault="00674896" w:rsidP="00237086">
      <w:pPr>
        <w:spacing w:line="276" w:lineRule="auto"/>
        <w:rPr>
          <w:rFonts w:cstheme="minorHAnsi"/>
          <w:b/>
          <w:bCs/>
          <w:color w:val="0070C0"/>
          <w:sz w:val="24"/>
          <w:szCs w:val="24"/>
          <w:lang w:val="da-DK"/>
        </w:rPr>
      </w:pPr>
      <w:r w:rsidRPr="00237086">
        <w:rPr>
          <w:rFonts w:cstheme="minorHAnsi"/>
          <w:b/>
          <w:bCs/>
          <w:color w:val="0070C0"/>
          <w:sz w:val="24"/>
          <w:szCs w:val="24"/>
          <w:lang w:val="da-DK"/>
        </w:rPr>
        <w:t xml:space="preserve">Det bestemte kendeord hedder på tysk i nominativ: </w:t>
      </w:r>
      <w:r w:rsidR="004A4E20" w:rsidRPr="00237086">
        <w:rPr>
          <w:rFonts w:cstheme="minorHAnsi"/>
          <w:b/>
          <w:bCs/>
          <w:color w:val="0070C0"/>
          <w:sz w:val="24"/>
          <w:szCs w:val="24"/>
          <w:lang w:val="da-DK"/>
        </w:rPr>
        <w:t>der, die, das og die</w:t>
      </w:r>
      <w:r w:rsidRPr="00237086">
        <w:rPr>
          <w:rFonts w:cstheme="minorHAnsi"/>
          <w:b/>
          <w:bCs/>
          <w:color w:val="0070C0"/>
          <w:sz w:val="24"/>
          <w:szCs w:val="24"/>
          <w:lang w:val="da-DK"/>
        </w:rPr>
        <w:t xml:space="preserve"> (pl.), og svarer på dansk til den, det og de, samt ord, der ender med  enten [-en], [-et] eller [-ene].</w:t>
      </w:r>
    </w:p>
    <w:p w14:paraId="38429819" w14:textId="6DA02741" w:rsidR="00674896" w:rsidRPr="00237086" w:rsidRDefault="00674896" w:rsidP="00237086">
      <w:pPr>
        <w:spacing w:line="276" w:lineRule="auto"/>
        <w:rPr>
          <w:rFonts w:cstheme="minorHAnsi"/>
          <w:b/>
          <w:bCs/>
          <w:color w:val="000000" w:themeColor="text1"/>
          <w:sz w:val="24"/>
          <w:szCs w:val="24"/>
        </w:rPr>
      </w:pPr>
      <w:r w:rsidRPr="00237086">
        <w:rPr>
          <w:rFonts w:cstheme="minorHAnsi"/>
          <w:b/>
          <w:bCs/>
          <w:color w:val="000000" w:themeColor="text1"/>
          <w:sz w:val="24"/>
          <w:szCs w:val="24"/>
        </w:rPr>
        <w:t xml:space="preserve">Eksempler: Das Pferd /hesten, der </w:t>
      </w:r>
      <w:r w:rsidR="00B469C8" w:rsidRPr="00237086">
        <w:rPr>
          <w:rFonts w:cstheme="minorHAnsi"/>
          <w:b/>
          <w:bCs/>
          <w:color w:val="000000" w:themeColor="text1"/>
          <w:sz w:val="24"/>
          <w:szCs w:val="24"/>
        </w:rPr>
        <w:t>E</w:t>
      </w:r>
      <w:r w:rsidRPr="00237086">
        <w:rPr>
          <w:rFonts w:cstheme="minorHAnsi"/>
          <w:b/>
          <w:bCs/>
          <w:color w:val="000000" w:themeColor="text1"/>
          <w:sz w:val="24"/>
          <w:szCs w:val="24"/>
        </w:rPr>
        <w:t xml:space="preserve">sel/ æslet, die Katze/katten, die Tiere/dyrene </w:t>
      </w:r>
    </w:p>
    <w:p w14:paraId="2E819A3C" w14:textId="439EA592" w:rsidR="00617510" w:rsidRPr="00237086" w:rsidRDefault="004A4E20" w:rsidP="00237086">
      <w:pPr>
        <w:spacing w:line="276" w:lineRule="auto"/>
        <w:rPr>
          <w:rFonts w:cstheme="minorHAnsi"/>
          <w:sz w:val="24"/>
          <w:szCs w:val="24"/>
          <w:lang w:val="da-DK"/>
        </w:rPr>
      </w:pPr>
      <w:r w:rsidRPr="00237086">
        <w:rPr>
          <w:rFonts w:cstheme="minorHAnsi"/>
          <w:b/>
          <w:bCs/>
          <w:color w:val="0070C0"/>
          <w:sz w:val="24"/>
          <w:szCs w:val="24"/>
          <w:lang w:val="da-DK"/>
        </w:rPr>
        <w:t>Den bestemte artikel har følgende bøjningsformer</w:t>
      </w:r>
      <w:r w:rsidRPr="00237086">
        <w:rPr>
          <w:rFonts w:cstheme="minorHAnsi"/>
          <w:sz w:val="24"/>
          <w:szCs w:val="24"/>
          <w:lang w:val="da-DK"/>
        </w:rPr>
        <w:t>:</w:t>
      </w:r>
    </w:p>
    <w:p w14:paraId="5DBB71D7" w14:textId="77777777" w:rsidR="004A4E20" w:rsidRPr="00237086" w:rsidRDefault="004A4E20">
      <w:pPr>
        <w:rPr>
          <w:rFonts w:cstheme="minorHAnsi"/>
          <w:sz w:val="24"/>
          <w:szCs w:val="24"/>
          <w:lang w:val="da-DK"/>
        </w:rPr>
      </w:pPr>
    </w:p>
    <w:tbl>
      <w:tblPr>
        <w:tblW w:w="906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1806"/>
        <w:gridCol w:w="1821"/>
        <w:gridCol w:w="1838"/>
        <w:gridCol w:w="1722"/>
      </w:tblGrid>
      <w:tr w:rsidR="005A7514" w:rsidRPr="00237086" w14:paraId="292AD481" w14:textId="77777777" w:rsidTr="004A4E20">
        <w:tc>
          <w:tcPr>
            <w:tcW w:w="1995" w:type="dxa"/>
            <w:tcBorders>
              <w:top w:val="single" w:sz="6" w:space="0" w:color="EDEDED"/>
            </w:tcBorders>
            <w:shd w:val="clear" w:color="auto" w:fill="FFFFFF"/>
            <w:tcMar>
              <w:top w:w="90" w:type="dxa"/>
              <w:left w:w="0" w:type="dxa"/>
              <w:bottom w:w="90" w:type="dxa"/>
              <w:right w:w="150" w:type="dxa"/>
            </w:tcMar>
            <w:vAlign w:val="center"/>
            <w:hideMark/>
          </w:tcPr>
          <w:p w14:paraId="189D73E1" w14:textId="77777777" w:rsidR="004A4E20" w:rsidRPr="004A4E20" w:rsidRDefault="004A4E20" w:rsidP="004A4E20">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Kasus</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6B7333A3" w14:textId="77777777" w:rsidR="004A4E20" w:rsidRPr="004A4E20" w:rsidRDefault="004A4E20" w:rsidP="004A4E20">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Hankøn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3D90D732" w14:textId="77777777" w:rsidR="004A4E20" w:rsidRPr="004A4E20" w:rsidRDefault="004A4E20" w:rsidP="004A4E20">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Hunkøn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789C710D" w14:textId="77777777" w:rsidR="004A4E20" w:rsidRPr="004A4E20" w:rsidRDefault="004A4E20" w:rsidP="004A4E20">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Neutrum</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24AA0266" w14:textId="0BD43179" w:rsidR="004A4E20" w:rsidRPr="004A4E20" w:rsidRDefault="005A7514" w:rsidP="004A4E20">
            <w:pPr>
              <w:spacing w:after="300" w:line="480" w:lineRule="auto"/>
              <w:rPr>
                <w:rFonts w:eastAsia="Times New Roman" w:cstheme="minorHAnsi"/>
                <w:color w:val="ED7D31" w:themeColor="accent2"/>
                <w:kern w:val="0"/>
                <w:sz w:val="24"/>
                <w:szCs w:val="24"/>
                <w:lang w:val="da-DK" w:eastAsia="da-DK"/>
                <w14:ligatures w14:val="none"/>
              </w:rPr>
            </w:pPr>
            <w:r w:rsidRPr="00237086">
              <w:rPr>
                <w:rFonts w:eastAsia="Times New Roman" w:cstheme="minorHAnsi"/>
                <w:b/>
                <w:bCs/>
                <w:color w:val="ED7D31" w:themeColor="accent2"/>
                <w:kern w:val="0"/>
                <w:sz w:val="24"/>
                <w:szCs w:val="24"/>
                <w:lang w:val="da-DK" w:eastAsia="da-DK"/>
                <w14:ligatures w14:val="none"/>
              </w:rPr>
              <w:t>Flertal /</w:t>
            </w:r>
            <w:r w:rsidR="004A4E20" w:rsidRPr="004A4E20">
              <w:rPr>
                <w:rFonts w:eastAsia="Times New Roman" w:cstheme="minorHAnsi"/>
                <w:b/>
                <w:bCs/>
                <w:color w:val="ED7D31" w:themeColor="accent2"/>
                <w:kern w:val="0"/>
                <w:sz w:val="24"/>
                <w:szCs w:val="24"/>
                <w:lang w:val="da-DK" w:eastAsia="da-DK"/>
                <w14:ligatures w14:val="none"/>
              </w:rPr>
              <w:t>Alle køn</w:t>
            </w:r>
          </w:p>
        </w:tc>
      </w:tr>
      <w:tr w:rsidR="005A7514" w:rsidRPr="00237086" w14:paraId="6DADE983" w14:textId="77777777" w:rsidTr="004A4E20">
        <w:tc>
          <w:tcPr>
            <w:tcW w:w="1995" w:type="dxa"/>
            <w:tcBorders>
              <w:top w:val="single" w:sz="6" w:space="0" w:color="EDEDED"/>
            </w:tcBorders>
            <w:shd w:val="clear" w:color="auto" w:fill="FFFFFF"/>
            <w:tcMar>
              <w:top w:w="90" w:type="dxa"/>
              <w:left w:w="0" w:type="dxa"/>
              <w:bottom w:w="90" w:type="dxa"/>
              <w:right w:w="150" w:type="dxa"/>
            </w:tcMar>
            <w:vAlign w:val="center"/>
            <w:hideMark/>
          </w:tcPr>
          <w:p w14:paraId="6B271D58" w14:textId="77777777" w:rsidR="004A4E20" w:rsidRPr="004A4E20" w:rsidRDefault="004A4E20" w:rsidP="004A4E20">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Nominativ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569DB9EB"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der</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7BF25D6F"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die</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1BF76F33"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das</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7E71C560"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die</w:t>
            </w:r>
          </w:p>
        </w:tc>
      </w:tr>
      <w:tr w:rsidR="005A7514" w:rsidRPr="00237086" w14:paraId="4383A59A" w14:textId="77777777" w:rsidTr="004A4E20">
        <w:tc>
          <w:tcPr>
            <w:tcW w:w="1995" w:type="dxa"/>
            <w:tcBorders>
              <w:top w:val="single" w:sz="6" w:space="0" w:color="EDEDED"/>
            </w:tcBorders>
            <w:shd w:val="clear" w:color="auto" w:fill="FFFFFF"/>
            <w:tcMar>
              <w:top w:w="90" w:type="dxa"/>
              <w:left w:w="0" w:type="dxa"/>
              <w:bottom w:w="90" w:type="dxa"/>
              <w:right w:w="150" w:type="dxa"/>
            </w:tcMar>
            <w:vAlign w:val="center"/>
            <w:hideMark/>
          </w:tcPr>
          <w:p w14:paraId="43E42753" w14:textId="77777777" w:rsidR="004A4E20" w:rsidRPr="004A4E20" w:rsidRDefault="004A4E20" w:rsidP="004A4E20">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Akkusativ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22C561D0"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0946270E"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die</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63550A4B"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das</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5078C0A7"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die</w:t>
            </w:r>
          </w:p>
        </w:tc>
      </w:tr>
      <w:tr w:rsidR="005A7514" w:rsidRPr="00237086" w14:paraId="63245F98" w14:textId="77777777" w:rsidTr="004A4E20">
        <w:tc>
          <w:tcPr>
            <w:tcW w:w="1995" w:type="dxa"/>
            <w:tcBorders>
              <w:top w:val="single" w:sz="6" w:space="0" w:color="EDEDED"/>
            </w:tcBorders>
            <w:shd w:val="clear" w:color="auto" w:fill="FFFFFF"/>
            <w:tcMar>
              <w:top w:w="90" w:type="dxa"/>
              <w:left w:w="0" w:type="dxa"/>
              <w:bottom w:w="90" w:type="dxa"/>
              <w:right w:w="150" w:type="dxa"/>
            </w:tcMar>
            <w:vAlign w:val="center"/>
            <w:hideMark/>
          </w:tcPr>
          <w:p w14:paraId="2C74E41B" w14:textId="77777777" w:rsidR="004A4E20" w:rsidRPr="004A4E20" w:rsidRDefault="004A4E20" w:rsidP="004A4E20">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Genitiv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1B5FAD83"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des (-s)</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40903BED"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der</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7857DBEB"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des (-s)</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5D9CCAFE"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der</w:t>
            </w:r>
          </w:p>
        </w:tc>
      </w:tr>
      <w:tr w:rsidR="005A7514" w:rsidRPr="00237086" w14:paraId="005A2F3E" w14:textId="77777777" w:rsidTr="004A4E20">
        <w:tc>
          <w:tcPr>
            <w:tcW w:w="1995" w:type="dxa"/>
            <w:tcBorders>
              <w:top w:val="single" w:sz="6" w:space="0" w:color="EDEDED"/>
            </w:tcBorders>
            <w:shd w:val="clear" w:color="auto" w:fill="FFFFFF"/>
            <w:tcMar>
              <w:top w:w="90" w:type="dxa"/>
              <w:left w:w="0" w:type="dxa"/>
              <w:bottom w:w="90" w:type="dxa"/>
              <w:right w:w="150" w:type="dxa"/>
            </w:tcMar>
            <w:vAlign w:val="center"/>
            <w:hideMark/>
          </w:tcPr>
          <w:p w14:paraId="05742496" w14:textId="77777777" w:rsidR="004A4E20" w:rsidRPr="004A4E20" w:rsidRDefault="004A4E20" w:rsidP="004A4E20">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Dativ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53AC4437"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dem</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12C1D4E4"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der</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3110D950"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dem</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6E6DAB86" w14:textId="77777777" w:rsidR="004A4E20" w:rsidRPr="004A4E20" w:rsidRDefault="004A4E20" w:rsidP="004A4E20">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den (-n)</w:t>
            </w:r>
          </w:p>
        </w:tc>
      </w:tr>
    </w:tbl>
    <w:p w14:paraId="1ED2FEDE" w14:textId="77777777" w:rsidR="004A4E20" w:rsidRPr="00237086" w:rsidRDefault="004A4E20" w:rsidP="004A4E20">
      <w:pPr>
        <w:spacing w:after="0" w:line="240" w:lineRule="auto"/>
        <w:rPr>
          <w:rFonts w:eastAsia="Times New Roman" w:cstheme="minorHAnsi"/>
          <w:kern w:val="0"/>
          <w:sz w:val="24"/>
          <w:szCs w:val="24"/>
          <w:lang w:val="da-DK" w:eastAsia="da-DK"/>
          <w14:ligatures w14:val="none"/>
        </w:rPr>
      </w:pPr>
    </w:p>
    <w:p w14:paraId="111FAAA0" w14:textId="287C68EC" w:rsidR="00EB5AFD" w:rsidRPr="00237086" w:rsidRDefault="00010F2D" w:rsidP="00EB5AFD">
      <w:pPr>
        <w:rPr>
          <w:rFonts w:eastAsia="Times New Roman" w:cstheme="minorHAnsi"/>
          <w:b/>
          <w:bCs/>
          <w:color w:val="0070C0"/>
          <w:kern w:val="0"/>
          <w:sz w:val="24"/>
          <w:szCs w:val="24"/>
          <w:lang w:val="da-DK" w:eastAsia="da-DK"/>
          <w14:ligatures w14:val="none"/>
        </w:rPr>
      </w:pPr>
      <w:r w:rsidRPr="00237086">
        <w:rPr>
          <w:rFonts w:eastAsia="Times New Roman" w:cstheme="minorHAnsi"/>
          <w:b/>
          <w:bCs/>
          <w:color w:val="C00000"/>
          <w:kern w:val="0"/>
          <w:sz w:val="24"/>
          <w:szCs w:val="24"/>
          <w:lang w:val="da-DK" w:eastAsia="da-DK"/>
          <w14:ligatures w14:val="none"/>
        </w:rPr>
        <w:lastRenderedPageBreak/>
        <w:t xml:space="preserve">Obs: </w:t>
      </w:r>
      <w:r w:rsidRPr="00237086">
        <w:rPr>
          <w:rFonts w:eastAsia="Times New Roman" w:cstheme="minorHAnsi"/>
          <w:b/>
          <w:bCs/>
          <w:color w:val="0070C0"/>
          <w:kern w:val="0"/>
          <w:sz w:val="24"/>
          <w:szCs w:val="24"/>
          <w:lang w:val="da-DK" w:eastAsia="da-DK"/>
          <w14:ligatures w14:val="none"/>
        </w:rPr>
        <w:t xml:space="preserve">Følgende </w:t>
      </w:r>
      <w:r w:rsidR="00053B46">
        <w:rPr>
          <w:rFonts w:eastAsia="Times New Roman" w:cstheme="minorHAnsi"/>
          <w:b/>
          <w:bCs/>
          <w:color w:val="0070C0"/>
          <w:kern w:val="0"/>
          <w:sz w:val="24"/>
          <w:szCs w:val="24"/>
          <w:lang w:val="da-DK" w:eastAsia="da-DK"/>
          <w14:ligatures w14:val="none"/>
        </w:rPr>
        <w:t>sted</w:t>
      </w:r>
      <w:r w:rsidRPr="00237086">
        <w:rPr>
          <w:rFonts w:eastAsia="Times New Roman" w:cstheme="minorHAnsi"/>
          <w:b/>
          <w:bCs/>
          <w:color w:val="0070C0"/>
          <w:kern w:val="0"/>
          <w:sz w:val="24"/>
          <w:szCs w:val="24"/>
          <w:lang w:val="da-DK" w:eastAsia="da-DK"/>
          <w14:ligatures w14:val="none"/>
        </w:rPr>
        <w:t>sord bøjes som det bestemte kendeord: aller, dieser, jeder, jener, solcher,</w:t>
      </w:r>
      <w:r w:rsidR="00B469C8" w:rsidRPr="00237086">
        <w:rPr>
          <w:rFonts w:eastAsia="Times New Roman" w:cstheme="minorHAnsi"/>
          <w:b/>
          <w:bCs/>
          <w:color w:val="0070C0"/>
          <w:kern w:val="0"/>
          <w:sz w:val="24"/>
          <w:szCs w:val="24"/>
          <w:lang w:val="da-DK" w:eastAsia="da-DK"/>
          <w14:ligatures w14:val="none"/>
        </w:rPr>
        <w:t xml:space="preserve"> </w:t>
      </w:r>
      <w:r w:rsidRPr="00237086">
        <w:rPr>
          <w:rFonts w:eastAsia="Times New Roman" w:cstheme="minorHAnsi"/>
          <w:b/>
          <w:bCs/>
          <w:color w:val="0070C0"/>
          <w:kern w:val="0"/>
          <w:sz w:val="24"/>
          <w:szCs w:val="24"/>
          <w:lang w:val="da-DK" w:eastAsia="da-DK"/>
          <w14:ligatures w14:val="none"/>
        </w:rPr>
        <w:t>welcher</w:t>
      </w:r>
      <w:r w:rsidR="00EB5AFD" w:rsidRPr="00237086">
        <w:rPr>
          <w:rFonts w:eastAsia="Times New Roman" w:cstheme="minorHAnsi"/>
          <w:b/>
          <w:bCs/>
          <w:color w:val="0070C0"/>
          <w:kern w:val="0"/>
          <w:sz w:val="24"/>
          <w:szCs w:val="24"/>
          <w:lang w:val="da-DK" w:eastAsia="da-DK"/>
          <w14:ligatures w14:val="none"/>
        </w:rPr>
        <w:t>.</w:t>
      </w:r>
    </w:p>
    <w:p w14:paraId="7F50D261" w14:textId="1A404DF4" w:rsidR="00EB5AFD" w:rsidRPr="00EB5AFD" w:rsidRDefault="00EB5AFD" w:rsidP="00EB5AFD">
      <w:pPr>
        <w:rPr>
          <w:rFonts w:cstheme="minorHAnsi"/>
          <w:b/>
          <w:bCs/>
          <w:color w:val="4472C4" w:themeColor="accent1"/>
          <w:sz w:val="24"/>
          <w:szCs w:val="24"/>
        </w:rPr>
      </w:pPr>
      <w:r w:rsidRPr="00EB5AFD">
        <w:rPr>
          <w:rFonts w:eastAsia="Times New Roman" w:cstheme="minorHAnsi"/>
          <w:b/>
          <w:bCs/>
          <w:color w:val="4472C4" w:themeColor="accent1"/>
          <w:kern w:val="0"/>
          <w:sz w:val="24"/>
          <w:szCs w:val="24"/>
          <w:lang w:val="da-DK" w:eastAsia="da-DK"/>
          <w14:ligatures w14:val="none"/>
        </w:rPr>
        <w:t xml:space="preserve"> Bøjningen anvendes også når </w:t>
      </w:r>
      <w:r w:rsidRPr="00EB5AFD">
        <w:rPr>
          <w:rFonts w:cstheme="minorHAnsi"/>
          <w:b/>
          <w:bCs/>
          <w:color w:val="4472C4" w:themeColor="accent1"/>
          <w:sz w:val="24"/>
          <w:szCs w:val="24"/>
          <w:lang w:val="da-DK"/>
        </w:rPr>
        <w:t xml:space="preserve">ein/kein står alene. </w:t>
      </w:r>
      <w:r w:rsidRPr="00053B46">
        <w:rPr>
          <w:rFonts w:cstheme="minorHAnsi"/>
          <w:b/>
          <w:bCs/>
          <w:color w:val="4472C4" w:themeColor="accent1"/>
          <w:sz w:val="24"/>
          <w:szCs w:val="24"/>
          <w:lang w:val="da-DK"/>
        </w:rPr>
        <w:t xml:space="preserve">Eks:. </w:t>
      </w:r>
      <w:r w:rsidRPr="00EB5AFD">
        <w:rPr>
          <w:rFonts w:cstheme="minorHAnsi"/>
          <w:b/>
          <w:bCs/>
          <w:color w:val="4472C4" w:themeColor="accent1"/>
          <w:sz w:val="24"/>
          <w:szCs w:val="24"/>
        </w:rPr>
        <w:t>Hast du ein Pferd? – Nein, ich habe kein</w:t>
      </w:r>
      <w:r w:rsidRPr="00EB5AFD">
        <w:rPr>
          <w:rFonts w:cstheme="minorHAnsi"/>
          <w:b/>
          <w:bCs/>
          <w:color w:val="4472C4" w:themeColor="accent1"/>
          <w:sz w:val="24"/>
          <w:szCs w:val="24"/>
          <w:u w:val="single"/>
        </w:rPr>
        <w:t>es</w:t>
      </w:r>
      <w:r w:rsidRPr="00EB5AFD">
        <w:rPr>
          <w:rFonts w:cstheme="minorHAnsi"/>
          <w:b/>
          <w:bCs/>
          <w:color w:val="4472C4" w:themeColor="accent1"/>
          <w:sz w:val="24"/>
          <w:szCs w:val="24"/>
        </w:rPr>
        <w:t>. Hast du einen Ball? – Nein, ich habe keinen</w:t>
      </w:r>
      <w:r>
        <w:rPr>
          <w:rFonts w:cstheme="minorHAnsi"/>
          <w:b/>
          <w:bCs/>
          <w:color w:val="4472C4" w:themeColor="accent1"/>
          <w:sz w:val="24"/>
          <w:szCs w:val="24"/>
        </w:rPr>
        <w:t>.</w:t>
      </w:r>
    </w:p>
    <w:p w14:paraId="2D3444F7" w14:textId="5AA3C354" w:rsidR="00010F2D" w:rsidRPr="004A4E20" w:rsidRDefault="00010F2D" w:rsidP="00010F2D">
      <w:pPr>
        <w:spacing w:after="0" w:line="240" w:lineRule="auto"/>
        <w:rPr>
          <w:rFonts w:ascii="Times New Roman" w:eastAsia="Times New Roman" w:hAnsi="Times New Roman" w:cs="Times New Roman"/>
          <w:b/>
          <w:bCs/>
          <w:vanish/>
          <w:color w:val="0070C0"/>
          <w:kern w:val="0"/>
          <w:sz w:val="24"/>
          <w:szCs w:val="24"/>
          <w:lang w:eastAsia="da-DK"/>
          <w14:ligatures w14:val="none"/>
        </w:rPr>
      </w:pPr>
    </w:p>
    <w:p w14:paraId="77F375F3" w14:textId="77777777" w:rsidR="004A4E20" w:rsidRPr="00EB5AFD" w:rsidRDefault="004A4E20"/>
    <w:p w14:paraId="674DE21A" w14:textId="77777777" w:rsidR="00B469C8" w:rsidRPr="00EB5AFD" w:rsidRDefault="00B469C8" w:rsidP="00674896">
      <w:pPr>
        <w:spacing w:line="276" w:lineRule="auto"/>
        <w:rPr>
          <w:b/>
          <w:bCs/>
          <w:color w:val="C00000"/>
          <w:sz w:val="24"/>
          <w:szCs w:val="24"/>
        </w:rPr>
      </w:pPr>
    </w:p>
    <w:p w14:paraId="5DEE7542" w14:textId="1CF93593" w:rsidR="00674896" w:rsidRPr="00237086" w:rsidRDefault="00237086" w:rsidP="00674896">
      <w:pPr>
        <w:spacing w:line="276" w:lineRule="auto"/>
        <w:rPr>
          <w:b/>
          <w:bCs/>
          <w:color w:val="C00000"/>
          <w:sz w:val="28"/>
          <w:szCs w:val="28"/>
        </w:rPr>
      </w:pPr>
      <w:r w:rsidRPr="00237086">
        <w:rPr>
          <w:b/>
          <w:bCs/>
          <w:color w:val="C00000"/>
          <w:sz w:val="28"/>
          <w:szCs w:val="28"/>
        </w:rPr>
        <w:t>2</w:t>
      </w:r>
      <w:r w:rsidR="00674896" w:rsidRPr="00237086">
        <w:rPr>
          <w:b/>
          <w:bCs/>
          <w:color w:val="C00000"/>
          <w:sz w:val="28"/>
          <w:szCs w:val="28"/>
        </w:rPr>
        <w:t>- Det ubestemte kendeord</w:t>
      </w:r>
    </w:p>
    <w:p w14:paraId="1F30E85B" w14:textId="72AE7B4F" w:rsidR="004A4E20" w:rsidRPr="00237086" w:rsidRDefault="00B469C8">
      <w:pPr>
        <w:rPr>
          <w:rFonts w:cstheme="minorHAnsi"/>
          <w:sz w:val="24"/>
          <w:szCs w:val="24"/>
          <w:lang w:val="da-DK"/>
        </w:rPr>
      </w:pPr>
      <w:r w:rsidRPr="00237086">
        <w:rPr>
          <w:rFonts w:cstheme="minorHAnsi"/>
          <w:b/>
          <w:bCs/>
          <w:color w:val="0070C0"/>
          <w:sz w:val="24"/>
          <w:szCs w:val="24"/>
          <w:lang w:val="da-DK"/>
        </w:rPr>
        <w:t>Det ubestemte kendeord hedder på tysk i nominativ: ein, eine und ein, og svarer på dansk til en eller et.</w:t>
      </w:r>
      <w:r w:rsidRPr="00237086">
        <w:rPr>
          <w:rFonts w:cstheme="minorHAnsi"/>
          <w:sz w:val="24"/>
          <w:szCs w:val="24"/>
          <w:lang w:val="da-DK"/>
        </w:rPr>
        <w:t xml:space="preserve"> </w:t>
      </w:r>
      <w:r w:rsidRPr="00237086">
        <w:rPr>
          <w:rFonts w:cstheme="minorHAnsi"/>
          <w:b/>
          <w:bCs/>
          <w:color w:val="0070C0"/>
          <w:sz w:val="24"/>
          <w:szCs w:val="24"/>
          <w:lang w:val="da-DK"/>
        </w:rPr>
        <w:t>Den findes ikke i flertal / pluralis</w:t>
      </w:r>
    </w:p>
    <w:p w14:paraId="38ACA3B3" w14:textId="3EB75717" w:rsidR="00B469C8" w:rsidRPr="00237086" w:rsidRDefault="00B469C8" w:rsidP="00B469C8">
      <w:pPr>
        <w:spacing w:line="276" w:lineRule="auto"/>
        <w:rPr>
          <w:rFonts w:cstheme="minorHAnsi"/>
          <w:b/>
          <w:bCs/>
          <w:color w:val="000000" w:themeColor="text1"/>
          <w:sz w:val="24"/>
          <w:szCs w:val="24"/>
          <w:lang w:val="da-DK"/>
        </w:rPr>
      </w:pPr>
      <w:r w:rsidRPr="00237086">
        <w:rPr>
          <w:rFonts w:cstheme="minorHAnsi"/>
          <w:b/>
          <w:bCs/>
          <w:color w:val="000000" w:themeColor="text1"/>
          <w:sz w:val="24"/>
          <w:szCs w:val="24"/>
          <w:lang w:val="da-DK"/>
        </w:rPr>
        <w:t xml:space="preserve">Eksempler: Ein Pferd / en hest, ein Esel/ et æsel, eine Katze/ en kat </w:t>
      </w:r>
    </w:p>
    <w:p w14:paraId="6BA3DD18" w14:textId="77777777" w:rsidR="00B469C8" w:rsidRPr="00237086" w:rsidRDefault="00B469C8" w:rsidP="00B469C8">
      <w:pPr>
        <w:spacing w:line="276" w:lineRule="auto"/>
        <w:rPr>
          <w:rFonts w:cstheme="minorHAnsi"/>
          <w:sz w:val="24"/>
          <w:szCs w:val="24"/>
          <w:lang w:val="da-DK"/>
        </w:rPr>
      </w:pPr>
      <w:r w:rsidRPr="00237086">
        <w:rPr>
          <w:rFonts w:cstheme="minorHAnsi"/>
          <w:b/>
          <w:bCs/>
          <w:color w:val="0070C0"/>
          <w:sz w:val="24"/>
          <w:szCs w:val="24"/>
          <w:lang w:val="da-DK"/>
        </w:rPr>
        <w:t>Den bestemte artikel har følgende bøjningsformer</w:t>
      </w:r>
      <w:r w:rsidRPr="00237086">
        <w:rPr>
          <w:rFonts w:cstheme="minorHAnsi"/>
          <w:sz w:val="24"/>
          <w:szCs w:val="24"/>
          <w:lang w:val="da-DK"/>
        </w:rPr>
        <w:t>:</w:t>
      </w:r>
    </w:p>
    <w:p w14:paraId="61731B89" w14:textId="77777777" w:rsidR="004A4E20" w:rsidRPr="00237086" w:rsidRDefault="004A4E20">
      <w:pPr>
        <w:rPr>
          <w:rFonts w:cstheme="minorHAnsi"/>
          <w:sz w:val="24"/>
          <w:szCs w:val="24"/>
          <w:lang w:val="da-DK"/>
        </w:rPr>
      </w:pPr>
    </w:p>
    <w:tbl>
      <w:tblPr>
        <w:tblW w:w="906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1806"/>
        <w:gridCol w:w="1821"/>
        <w:gridCol w:w="1838"/>
        <w:gridCol w:w="1722"/>
      </w:tblGrid>
      <w:tr w:rsidR="004A4E20" w:rsidRPr="00237086" w14:paraId="068344EF" w14:textId="77777777" w:rsidTr="00CF2436">
        <w:tc>
          <w:tcPr>
            <w:tcW w:w="1995" w:type="dxa"/>
            <w:tcBorders>
              <w:top w:val="single" w:sz="6" w:space="0" w:color="EDEDED"/>
            </w:tcBorders>
            <w:shd w:val="clear" w:color="auto" w:fill="FFFFFF"/>
            <w:tcMar>
              <w:top w:w="90" w:type="dxa"/>
              <w:left w:w="0" w:type="dxa"/>
              <w:bottom w:w="90" w:type="dxa"/>
              <w:right w:w="150" w:type="dxa"/>
            </w:tcMar>
            <w:vAlign w:val="center"/>
            <w:hideMark/>
          </w:tcPr>
          <w:p w14:paraId="606D0F54" w14:textId="77777777" w:rsidR="004A4E20" w:rsidRPr="004A4E20" w:rsidRDefault="004A4E20" w:rsidP="00CF2436">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Kasus</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52F1F6D6" w14:textId="77777777" w:rsidR="004A4E20" w:rsidRPr="004A4E20" w:rsidRDefault="004A4E20" w:rsidP="00CF2436">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Hankøn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27974A1C" w14:textId="77777777" w:rsidR="004A4E20" w:rsidRPr="004A4E20" w:rsidRDefault="004A4E20" w:rsidP="00CF2436">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Hunkøn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7202C9E5" w14:textId="77777777" w:rsidR="004A4E20" w:rsidRPr="004A4E20" w:rsidRDefault="004A4E20" w:rsidP="00CF2436">
            <w:pPr>
              <w:spacing w:after="300" w:line="480" w:lineRule="auto"/>
              <w:rPr>
                <w:rFonts w:eastAsia="Times New Roman" w:cstheme="minorHAnsi"/>
                <w:color w:val="ED7D31" w:themeColor="accent2"/>
                <w:kern w:val="0"/>
                <w:sz w:val="24"/>
                <w:szCs w:val="24"/>
                <w:lang w:val="da-DK" w:eastAsia="da-DK"/>
                <w14:ligatures w14:val="none"/>
              </w:rPr>
            </w:pPr>
            <w:r w:rsidRPr="004A4E20">
              <w:rPr>
                <w:rFonts w:eastAsia="Times New Roman" w:cstheme="minorHAnsi"/>
                <w:b/>
                <w:bCs/>
                <w:color w:val="ED7D31" w:themeColor="accent2"/>
                <w:kern w:val="0"/>
                <w:sz w:val="24"/>
                <w:szCs w:val="24"/>
                <w:lang w:val="da-DK" w:eastAsia="da-DK"/>
                <w14:ligatures w14:val="none"/>
              </w:rPr>
              <w:t>Neutrum</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70083918" w14:textId="1B1A176D" w:rsidR="004A4E20" w:rsidRPr="004A4E20" w:rsidRDefault="005A7514" w:rsidP="00CF2436">
            <w:pPr>
              <w:spacing w:after="300" w:line="480" w:lineRule="auto"/>
              <w:rPr>
                <w:rFonts w:eastAsia="Times New Roman" w:cstheme="minorHAnsi"/>
                <w:color w:val="ED7D31" w:themeColor="accent2"/>
                <w:kern w:val="0"/>
                <w:sz w:val="24"/>
                <w:szCs w:val="24"/>
                <w:lang w:val="da-DK" w:eastAsia="da-DK"/>
                <w14:ligatures w14:val="none"/>
              </w:rPr>
            </w:pPr>
            <w:r w:rsidRPr="00237086">
              <w:rPr>
                <w:rFonts w:eastAsia="Times New Roman" w:cstheme="minorHAnsi"/>
                <w:b/>
                <w:bCs/>
                <w:color w:val="ED7D31" w:themeColor="accent2"/>
                <w:kern w:val="0"/>
                <w:sz w:val="24"/>
                <w:szCs w:val="24"/>
                <w:lang w:val="da-DK" w:eastAsia="da-DK"/>
                <w14:ligatures w14:val="none"/>
              </w:rPr>
              <w:t>Flertal /</w:t>
            </w:r>
            <w:r w:rsidR="004A4E20" w:rsidRPr="004A4E20">
              <w:rPr>
                <w:rFonts w:eastAsia="Times New Roman" w:cstheme="minorHAnsi"/>
                <w:b/>
                <w:bCs/>
                <w:color w:val="ED7D31" w:themeColor="accent2"/>
                <w:kern w:val="0"/>
                <w:sz w:val="24"/>
                <w:szCs w:val="24"/>
                <w:lang w:val="da-DK" w:eastAsia="da-DK"/>
                <w14:ligatures w14:val="none"/>
              </w:rPr>
              <w:t>Alle køn</w:t>
            </w:r>
          </w:p>
        </w:tc>
      </w:tr>
      <w:tr w:rsidR="004A4E20" w:rsidRPr="00237086" w14:paraId="151C9EF7" w14:textId="77777777" w:rsidTr="00CF2436">
        <w:tc>
          <w:tcPr>
            <w:tcW w:w="1995" w:type="dxa"/>
            <w:tcBorders>
              <w:top w:val="single" w:sz="6" w:space="0" w:color="EDEDED"/>
            </w:tcBorders>
            <w:shd w:val="clear" w:color="auto" w:fill="FFFFFF"/>
            <w:tcMar>
              <w:top w:w="90" w:type="dxa"/>
              <w:left w:w="0" w:type="dxa"/>
              <w:bottom w:w="90" w:type="dxa"/>
              <w:right w:w="150" w:type="dxa"/>
            </w:tcMar>
            <w:vAlign w:val="center"/>
            <w:hideMark/>
          </w:tcPr>
          <w:p w14:paraId="74F837FF" w14:textId="77777777" w:rsidR="004A4E20" w:rsidRPr="004A4E20" w:rsidRDefault="004A4E20" w:rsidP="00CF2436">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Nominativ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71893429"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37A2F2EB"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014DFC1D"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27CD96BD"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w:t>
            </w:r>
          </w:p>
        </w:tc>
      </w:tr>
      <w:tr w:rsidR="004A4E20" w:rsidRPr="00237086" w14:paraId="30A06A0B" w14:textId="77777777" w:rsidTr="00CF2436">
        <w:tc>
          <w:tcPr>
            <w:tcW w:w="1995" w:type="dxa"/>
            <w:tcBorders>
              <w:top w:val="single" w:sz="6" w:space="0" w:color="EDEDED"/>
            </w:tcBorders>
            <w:shd w:val="clear" w:color="auto" w:fill="FFFFFF"/>
            <w:tcMar>
              <w:top w:w="90" w:type="dxa"/>
              <w:left w:w="0" w:type="dxa"/>
              <w:bottom w:w="90" w:type="dxa"/>
              <w:right w:w="150" w:type="dxa"/>
            </w:tcMar>
            <w:vAlign w:val="center"/>
            <w:hideMark/>
          </w:tcPr>
          <w:p w14:paraId="060B2198" w14:textId="77777777" w:rsidR="004A4E20" w:rsidRPr="004A4E20" w:rsidRDefault="004A4E20" w:rsidP="00CF2436">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Akkusativ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7414745B"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einen</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4FC0CF17"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32D58989"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450A20FD"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w:t>
            </w:r>
          </w:p>
        </w:tc>
      </w:tr>
      <w:tr w:rsidR="004A4E20" w:rsidRPr="00237086" w14:paraId="7217D2F8" w14:textId="77777777" w:rsidTr="00CF2436">
        <w:tc>
          <w:tcPr>
            <w:tcW w:w="1995" w:type="dxa"/>
            <w:tcBorders>
              <w:top w:val="single" w:sz="6" w:space="0" w:color="EDEDED"/>
            </w:tcBorders>
            <w:shd w:val="clear" w:color="auto" w:fill="FFFFFF"/>
            <w:tcMar>
              <w:top w:w="90" w:type="dxa"/>
              <w:left w:w="0" w:type="dxa"/>
              <w:bottom w:w="90" w:type="dxa"/>
              <w:right w:w="150" w:type="dxa"/>
            </w:tcMar>
            <w:vAlign w:val="center"/>
            <w:hideMark/>
          </w:tcPr>
          <w:p w14:paraId="15110390" w14:textId="77777777" w:rsidR="004A4E20" w:rsidRPr="004A4E20" w:rsidRDefault="004A4E20" w:rsidP="00CF2436">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Genitiv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48C25D70"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eines (-s)</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63877F61"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einer</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602EA971"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eines (-s)</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792741E4"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w:t>
            </w:r>
          </w:p>
        </w:tc>
      </w:tr>
      <w:tr w:rsidR="004A4E20" w:rsidRPr="00237086" w14:paraId="6FB0C1DA" w14:textId="77777777" w:rsidTr="00CF2436">
        <w:tc>
          <w:tcPr>
            <w:tcW w:w="1995" w:type="dxa"/>
            <w:tcBorders>
              <w:top w:val="single" w:sz="6" w:space="0" w:color="EDEDED"/>
            </w:tcBorders>
            <w:shd w:val="clear" w:color="auto" w:fill="FFFFFF"/>
            <w:tcMar>
              <w:top w:w="90" w:type="dxa"/>
              <w:left w:w="0" w:type="dxa"/>
              <w:bottom w:w="90" w:type="dxa"/>
              <w:right w:w="150" w:type="dxa"/>
            </w:tcMar>
            <w:vAlign w:val="center"/>
            <w:hideMark/>
          </w:tcPr>
          <w:p w14:paraId="170559C6" w14:textId="77777777" w:rsidR="004A4E20" w:rsidRPr="004A4E20" w:rsidRDefault="004A4E20" w:rsidP="00CF2436">
            <w:pPr>
              <w:spacing w:after="300" w:line="480" w:lineRule="auto"/>
              <w:rPr>
                <w:rFonts w:eastAsia="Times New Roman" w:cstheme="minorHAnsi"/>
                <w:color w:val="00B050"/>
                <w:kern w:val="0"/>
                <w:sz w:val="24"/>
                <w:szCs w:val="24"/>
                <w:lang w:val="da-DK" w:eastAsia="da-DK"/>
                <w14:ligatures w14:val="none"/>
              </w:rPr>
            </w:pPr>
            <w:r w:rsidRPr="004A4E20">
              <w:rPr>
                <w:rFonts w:eastAsia="Times New Roman" w:cstheme="minorHAnsi"/>
                <w:b/>
                <w:bCs/>
                <w:i/>
                <w:iCs/>
                <w:color w:val="00B050"/>
                <w:kern w:val="0"/>
                <w:sz w:val="24"/>
                <w:szCs w:val="24"/>
                <w:lang w:val="da-DK" w:eastAsia="da-DK"/>
                <w14:ligatures w14:val="none"/>
              </w:rPr>
              <w:t>Dativ</w:t>
            </w:r>
          </w:p>
        </w:tc>
        <w:tc>
          <w:tcPr>
            <w:tcW w:w="1965" w:type="dxa"/>
            <w:tcBorders>
              <w:top w:val="single" w:sz="6" w:space="0" w:color="EDEDED"/>
            </w:tcBorders>
            <w:shd w:val="clear" w:color="auto" w:fill="FFFFFF"/>
            <w:tcMar>
              <w:top w:w="90" w:type="dxa"/>
              <w:left w:w="0" w:type="dxa"/>
              <w:bottom w:w="90" w:type="dxa"/>
              <w:right w:w="150" w:type="dxa"/>
            </w:tcMar>
            <w:vAlign w:val="center"/>
            <w:hideMark/>
          </w:tcPr>
          <w:p w14:paraId="4351C723"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einem</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33516B1F"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einer</w:t>
            </w:r>
          </w:p>
        </w:tc>
        <w:tc>
          <w:tcPr>
            <w:tcW w:w="1980" w:type="dxa"/>
            <w:tcBorders>
              <w:top w:val="single" w:sz="6" w:space="0" w:color="EDEDED"/>
            </w:tcBorders>
            <w:shd w:val="clear" w:color="auto" w:fill="FFFFFF"/>
            <w:tcMar>
              <w:top w:w="90" w:type="dxa"/>
              <w:left w:w="0" w:type="dxa"/>
              <w:bottom w:w="90" w:type="dxa"/>
              <w:right w:w="150" w:type="dxa"/>
            </w:tcMar>
            <w:vAlign w:val="center"/>
            <w:hideMark/>
          </w:tcPr>
          <w:p w14:paraId="55876332"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einem</w:t>
            </w:r>
          </w:p>
        </w:tc>
        <w:tc>
          <w:tcPr>
            <w:tcW w:w="1890" w:type="dxa"/>
            <w:tcBorders>
              <w:top w:val="single" w:sz="6" w:space="0" w:color="EDEDED"/>
            </w:tcBorders>
            <w:shd w:val="clear" w:color="auto" w:fill="FFFFFF"/>
            <w:tcMar>
              <w:top w:w="90" w:type="dxa"/>
              <w:left w:w="0" w:type="dxa"/>
              <w:bottom w:w="90" w:type="dxa"/>
              <w:right w:w="150" w:type="dxa"/>
            </w:tcMar>
            <w:vAlign w:val="center"/>
            <w:hideMark/>
          </w:tcPr>
          <w:p w14:paraId="45F55453" w14:textId="77777777" w:rsidR="004A4E20" w:rsidRPr="004A4E20" w:rsidRDefault="004A4E20" w:rsidP="00CF2436">
            <w:pPr>
              <w:spacing w:after="300" w:line="480" w:lineRule="auto"/>
              <w:rPr>
                <w:rFonts w:eastAsia="Times New Roman" w:cstheme="minorHAnsi"/>
                <w:color w:val="141412"/>
                <w:kern w:val="0"/>
                <w:sz w:val="24"/>
                <w:szCs w:val="24"/>
                <w:lang w:val="da-DK" w:eastAsia="da-DK"/>
                <w14:ligatures w14:val="none"/>
              </w:rPr>
            </w:pPr>
            <w:r w:rsidRPr="004A4E20">
              <w:rPr>
                <w:rFonts w:eastAsia="Times New Roman" w:cstheme="minorHAnsi"/>
                <w:color w:val="141412"/>
                <w:kern w:val="0"/>
                <w:sz w:val="24"/>
                <w:szCs w:val="24"/>
                <w:lang w:val="da-DK" w:eastAsia="da-DK"/>
                <w14:ligatures w14:val="none"/>
              </w:rPr>
              <w:t>–</w:t>
            </w:r>
          </w:p>
        </w:tc>
      </w:tr>
    </w:tbl>
    <w:p w14:paraId="0E2A8026" w14:textId="77777777" w:rsidR="004A4E20" w:rsidRPr="00237086" w:rsidRDefault="004A4E20">
      <w:pPr>
        <w:rPr>
          <w:rFonts w:cstheme="minorHAnsi"/>
          <w:color w:val="0070C0"/>
          <w:sz w:val="24"/>
          <w:szCs w:val="24"/>
        </w:rPr>
      </w:pPr>
    </w:p>
    <w:p w14:paraId="49A72ACC" w14:textId="0AE44684" w:rsidR="005A7514" w:rsidRPr="00EB5AFD" w:rsidRDefault="00EB5AFD" w:rsidP="005A7514">
      <w:pPr>
        <w:rPr>
          <w:b/>
          <w:bCs/>
          <w:color w:val="0070C0"/>
        </w:rPr>
      </w:pPr>
      <w:r w:rsidRPr="00237086">
        <w:rPr>
          <w:rFonts w:cstheme="minorHAnsi"/>
          <w:b/>
          <w:bCs/>
          <w:color w:val="FF0000"/>
          <w:sz w:val="24"/>
          <w:szCs w:val="24"/>
        </w:rPr>
        <w:t xml:space="preserve">Obs.: </w:t>
      </w:r>
      <w:r w:rsidRPr="00237086">
        <w:rPr>
          <w:rFonts w:cstheme="minorHAnsi"/>
          <w:b/>
          <w:bCs/>
          <w:color w:val="0070C0"/>
          <w:sz w:val="24"/>
          <w:szCs w:val="24"/>
        </w:rPr>
        <w:t>Die negation kein bøjes som ein</w:t>
      </w:r>
    </w:p>
    <w:p w14:paraId="6E21D4D6" w14:textId="77777777" w:rsidR="005A7514" w:rsidRDefault="005A7514" w:rsidP="005A7514"/>
    <w:p w14:paraId="447DEC76" w14:textId="77777777" w:rsidR="005A7514" w:rsidRDefault="005A7514" w:rsidP="005A7514"/>
    <w:sectPr w:rsidR="005A7514">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E836" w14:textId="77777777" w:rsidR="002440FC" w:rsidRDefault="002440FC" w:rsidP="007B575E">
      <w:pPr>
        <w:spacing w:after="0" w:line="240" w:lineRule="auto"/>
      </w:pPr>
      <w:r>
        <w:separator/>
      </w:r>
    </w:p>
  </w:endnote>
  <w:endnote w:type="continuationSeparator" w:id="0">
    <w:p w14:paraId="3F861CAF" w14:textId="77777777" w:rsidR="002440FC" w:rsidRDefault="002440FC" w:rsidP="007B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A2F1" w14:textId="77777777" w:rsidR="007B575E" w:rsidRDefault="007B57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DEF8" w14:textId="77777777" w:rsidR="007B575E" w:rsidRPr="00011655" w:rsidRDefault="007B575E" w:rsidP="007B575E">
    <w:pPr>
      <w:pStyle w:val="Sidefod"/>
      <w:jc w:val="center"/>
      <w:rPr>
        <w:lang w:val="da-DK"/>
      </w:rPr>
    </w:pPr>
    <w:r w:rsidRPr="00011655">
      <w:rPr>
        <w:lang w:val="da-DK"/>
      </w:rPr>
      <w:t>”Kopiering fra denne hjemmeside må kun finde sted på institutioner eller virksomheder, der har indgået aftale med Copydan Tekst &amp; Node, og kun inden for de rammer, der er nævnt i aftalen”</w:t>
    </w:r>
  </w:p>
  <w:p w14:paraId="16C241C9" w14:textId="77777777" w:rsidR="007B575E" w:rsidRPr="007B575E" w:rsidRDefault="007B575E">
    <w:pPr>
      <w:pStyle w:val="Sidefod"/>
      <w:rPr>
        <w:lang w:val="da-D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3556" w14:textId="77777777" w:rsidR="007B575E" w:rsidRDefault="007B57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F516" w14:textId="77777777" w:rsidR="002440FC" w:rsidRDefault="002440FC" w:rsidP="007B575E">
      <w:pPr>
        <w:spacing w:after="0" w:line="240" w:lineRule="auto"/>
      </w:pPr>
      <w:r>
        <w:separator/>
      </w:r>
    </w:p>
  </w:footnote>
  <w:footnote w:type="continuationSeparator" w:id="0">
    <w:p w14:paraId="15A61F49" w14:textId="77777777" w:rsidR="002440FC" w:rsidRDefault="002440FC" w:rsidP="007B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F25C" w14:textId="77777777" w:rsidR="007B575E" w:rsidRDefault="007B57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FD1" w14:textId="77777777" w:rsidR="007B575E" w:rsidRDefault="007B575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8A18" w14:textId="77777777" w:rsidR="007B575E" w:rsidRDefault="007B575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20"/>
    <w:rsid w:val="00010F2D"/>
    <w:rsid w:val="00053B46"/>
    <w:rsid w:val="00237086"/>
    <w:rsid w:val="002440FC"/>
    <w:rsid w:val="004A4E20"/>
    <w:rsid w:val="005A7514"/>
    <w:rsid w:val="00617510"/>
    <w:rsid w:val="00674896"/>
    <w:rsid w:val="006F141A"/>
    <w:rsid w:val="007B575E"/>
    <w:rsid w:val="007F3D5E"/>
    <w:rsid w:val="00B469C8"/>
    <w:rsid w:val="00EB5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9F1A"/>
  <w15:chartTrackingRefBased/>
  <w15:docId w15:val="{5CDDB149-4FD7-4B70-A8E2-60685405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Overskrift1">
    <w:name w:val="heading 1"/>
    <w:basedOn w:val="Normal"/>
    <w:next w:val="Normal"/>
    <w:link w:val="Overskrift1Tegn"/>
    <w:uiPriority w:val="9"/>
    <w:qFormat/>
    <w:rsid w:val="00674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4896"/>
    <w:rPr>
      <w:rFonts w:asciiTheme="majorHAnsi" w:eastAsiaTheme="majorEastAsia" w:hAnsiTheme="majorHAnsi" w:cstheme="majorBidi"/>
      <w:color w:val="2F5496" w:themeColor="accent1" w:themeShade="BF"/>
      <w:sz w:val="32"/>
      <w:szCs w:val="32"/>
      <w:lang w:val="de-DE"/>
    </w:rPr>
  </w:style>
  <w:style w:type="paragraph" w:styleId="Sidehoved">
    <w:name w:val="header"/>
    <w:basedOn w:val="Normal"/>
    <w:link w:val="SidehovedTegn"/>
    <w:uiPriority w:val="99"/>
    <w:unhideWhenUsed/>
    <w:rsid w:val="007B57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575E"/>
    <w:rPr>
      <w:lang w:val="de-DE"/>
    </w:rPr>
  </w:style>
  <w:style w:type="paragraph" w:styleId="Sidefod">
    <w:name w:val="footer"/>
    <w:basedOn w:val="Normal"/>
    <w:link w:val="SidefodTegn"/>
    <w:uiPriority w:val="99"/>
    <w:unhideWhenUsed/>
    <w:rsid w:val="007B57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575E"/>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99209">
      <w:bodyDiv w:val="1"/>
      <w:marLeft w:val="0"/>
      <w:marRight w:val="0"/>
      <w:marTop w:val="0"/>
      <w:marBottom w:val="0"/>
      <w:divBdr>
        <w:top w:val="none" w:sz="0" w:space="0" w:color="auto"/>
        <w:left w:val="none" w:sz="0" w:space="0" w:color="auto"/>
        <w:bottom w:val="none" w:sz="0" w:space="0" w:color="auto"/>
        <w:right w:val="none" w:sz="0" w:space="0" w:color="auto"/>
      </w:divBdr>
    </w:div>
    <w:div w:id="1145513242">
      <w:bodyDiv w:val="1"/>
      <w:marLeft w:val="0"/>
      <w:marRight w:val="0"/>
      <w:marTop w:val="0"/>
      <w:marBottom w:val="0"/>
      <w:divBdr>
        <w:top w:val="none" w:sz="0" w:space="0" w:color="auto"/>
        <w:left w:val="none" w:sz="0" w:space="0" w:color="auto"/>
        <w:bottom w:val="none" w:sz="0" w:space="0" w:color="auto"/>
        <w:right w:val="none" w:sz="0" w:space="0" w:color="auto"/>
      </w:divBdr>
      <w:divsChild>
        <w:div w:id="35227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BSG76</dc:creator>
  <cp:keywords/>
  <dc:description/>
  <cp:lastModifiedBy>BSG76</cp:lastModifiedBy>
  <cp:revision>4</cp:revision>
  <dcterms:created xsi:type="dcterms:W3CDTF">2023-07-18T12:46:00Z</dcterms:created>
  <dcterms:modified xsi:type="dcterms:W3CDTF">2023-07-19T08:47:00Z</dcterms:modified>
</cp:coreProperties>
</file>